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25" w:rsidRDefault="005C5B25">
      <w:r>
        <w:rPr>
          <w:color w:val="FF0000"/>
          <w:sz w:val="40"/>
          <w:szCs w:val="40"/>
        </w:rPr>
        <w:t xml:space="preserve">          </w:t>
      </w:r>
      <w:r>
        <w:rPr>
          <w:color w:val="000000"/>
          <w:sz w:val="27"/>
          <w:szCs w:val="27"/>
        </w:rPr>
        <w:t xml:space="preserve">            </w:t>
      </w:r>
      <w:r>
        <w:rPr>
          <w:noProof/>
          <w:lang w:eastAsia="fr-F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671830" cy="534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gency FB" w:hAnsi="Agency FB"/>
        </w:rPr>
        <w:t xml:space="preserve">             </w:t>
      </w:r>
      <w:r w:rsidRPr="005C5B25">
        <w:rPr>
          <w:rFonts w:ascii="Agency FB" w:hAnsi="Agency FB"/>
          <w:b/>
          <w:sz w:val="28"/>
          <w:szCs w:val="28"/>
        </w:rPr>
        <w:t>Association des Familles de La Chapelle d’Armentières</w:t>
      </w:r>
      <w:r>
        <w:tab/>
      </w:r>
    </w:p>
    <w:p w:rsidR="00306075" w:rsidRDefault="005C5B25" w:rsidP="005C5B25">
      <w:pPr>
        <w:ind w:left="7080" w:firstLine="708"/>
        <w:rPr>
          <w:b/>
          <w:u w:val="single"/>
        </w:rPr>
      </w:pPr>
      <w:r>
        <w:rPr>
          <w:b/>
          <w:u w:val="single"/>
        </w:rPr>
        <w:t xml:space="preserve">Réservé aux Adhérents </w:t>
      </w:r>
    </w:p>
    <w:p w:rsidR="005C5B25" w:rsidRDefault="005C5B25">
      <w:pPr>
        <w:rPr>
          <w:b/>
          <w:u w:val="single"/>
        </w:rPr>
      </w:pPr>
    </w:p>
    <w:p w:rsidR="00136F3E" w:rsidRDefault="00136F3E" w:rsidP="00A92072">
      <w:pPr>
        <w:ind w:left="283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BON D’INSCRIPTION</w:t>
      </w:r>
    </w:p>
    <w:p w:rsidR="00306075" w:rsidRDefault="00C34C03" w:rsidP="00C34C0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</w:t>
      </w:r>
      <w:r w:rsidR="005C5B2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 xml:space="preserve">          </w:t>
      </w:r>
      <w:r w:rsidR="005C5B25">
        <w:rPr>
          <w:color w:val="FF0000"/>
          <w:sz w:val="40"/>
          <w:szCs w:val="40"/>
        </w:rPr>
        <w:t xml:space="preserve">     </w:t>
      </w:r>
      <w:r w:rsidR="003B6AB1">
        <w:rPr>
          <w:color w:val="FF0000"/>
          <w:sz w:val="40"/>
          <w:szCs w:val="40"/>
        </w:rPr>
        <w:t>LE FRESNOY à TOURCOING</w:t>
      </w:r>
      <w:r>
        <w:rPr>
          <w:color w:val="FF0000"/>
          <w:sz w:val="40"/>
          <w:szCs w:val="40"/>
        </w:rPr>
        <w:t xml:space="preserve">                              </w:t>
      </w:r>
      <w:r w:rsidR="005C5B25">
        <w:rPr>
          <w:color w:val="FF0000"/>
          <w:sz w:val="40"/>
          <w:szCs w:val="40"/>
        </w:rPr>
        <w:t xml:space="preserve">                                             </w:t>
      </w:r>
    </w:p>
    <w:p w:rsidR="004C04BA" w:rsidRDefault="004C04BA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</w:t>
      </w:r>
      <w:r w:rsidR="00136F3E">
        <w:rPr>
          <w:color w:val="FF0000"/>
          <w:sz w:val="40"/>
          <w:szCs w:val="40"/>
        </w:rPr>
        <w:t xml:space="preserve">  </w:t>
      </w:r>
      <w:r w:rsidR="005C5B25">
        <w:rPr>
          <w:color w:val="FF0000"/>
          <w:sz w:val="40"/>
          <w:szCs w:val="40"/>
        </w:rPr>
        <w:t xml:space="preserve">  </w:t>
      </w:r>
      <w:r w:rsidR="00D242F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>LE</w:t>
      </w:r>
      <w:r w:rsidR="00A9703F">
        <w:rPr>
          <w:color w:val="FF0000"/>
          <w:sz w:val="40"/>
          <w:szCs w:val="40"/>
        </w:rPr>
        <w:t xml:space="preserve"> VENDREDI</w:t>
      </w:r>
      <w:r>
        <w:rPr>
          <w:color w:val="FF0000"/>
          <w:sz w:val="40"/>
          <w:szCs w:val="40"/>
        </w:rPr>
        <w:t xml:space="preserve"> 0</w:t>
      </w:r>
      <w:r w:rsidR="003B6AB1">
        <w:rPr>
          <w:color w:val="FF0000"/>
          <w:sz w:val="40"/>
          <w:szCs w:val="40"/>
        </w:rPr>
        <w:t>7</w:t>
      </w:r>
      <w:r>
        <w:rPr>
          <w:color w:val="FF0000"/>
          <w:sz w:val="40"/>
          <w:szCs w:val="40"/>
        </w:rPr>
        <w:t xml:space="preserve">  </w:t>
      </w:r>
      <w:r w:rsidR="003B6AB1">
        <w:rPr>
          <w:color w:val="FF0000"/>
          <w:sz w:val="40"/>
          <w:szCs w:val="40"/>
        </w:rPr>
        <w:t xml:space="preserve">NOVEMBRE </w:t>
      </w:r>
      <w:r>
        <w:rPr>
          <w:color w:val="FF0000"/>
          <w:sz w:val="40"/>
          <w:szCs w:val="40"/>
        </w:rPr>
        <w:t xml:space="preserve"> 2025 APRES MIDI </w:t>
      </w:r>
    </w:p>
    <w:p w:rsidR="00F6179D" w:rsidRPr="00A9703F" w:rsidRDefault="00F6179D">
      <w:pPr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V</w:t>
      </w:r>
      <w:r w:rsidRPr="00F6179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 xml:space="preserve">isite de l’exposition Panorama, qui présente l’ensemble des travaux réalisés par les jeunes artistes du </w:t>
      </w:r>
      <w:proofErr w:type="spellStart"/>
      <w:r w:rsidRPr="00F6179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Fresnoy</w:t>
      </w:r>
      <w:proofErr w:type="spellEnd"/>
      <w:r w:rsidRPr="00F6179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 xml:space="preserve">, une découverte du circuit de production avec nos espaces professionnels pour la réalisation audiovisuelle (plateau de tournage, studios sons…), une programmation de court-métrages produits au </w:t>
      </w:r>
      <w:proofErr w:type="spellStart"/>
      <w:r w:rsidRPr="00F6179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Fresnoy</w:t>
      </w:r>
      <w:proofErr w:type="spellEnd"/>
      <w:r w:rsidRPr="00F6179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…</w:t>
      </w:r>
    </w:p>
    <w:p w:rsidR="00306075" w:rsidRDefault="00C34C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642E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Départ de La Chapelle d’Armentières </w:t>
      </w:r>
    </w:p>
    <w:p w:rsidR="00A9703F" w:rsidRDefault="005C5B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34C03">
        <w:rPr>
          <w:b/>
          <w:sz w:val="24"/>
          <w:szCs w:val="24"/>
        </w:rPr>
        <w:t xml:space="preserve">   </w:t>
      </w:r>
      <w:r w:rsidR="00A9703F">
        <w:rPr>
          <w:b/>
          <w:sz w:val="24"/>
          <w:szCs w:val="24"/>
        </w:rPr>
        <w:t>13 H 15</w:t>
      </w:r>
      <w:r w:rsidR="00C34C03">
        <w:rPr>
          <w:b/>
          <w:sz w:val="24"/>
          <w:szCs w:val="24"/>
        </w:rPr>
        <w:t xml:space="preserve">     rue Marle          </w:t>
      </w:r>
      <w:r w:rsidR="00C16D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A9703F">
        <w:rPr>
          <w:b/>
          <w:sz w:val="24"/>
          <w:szCs w:val="24"/>
        </w:rPr>
        <w:t xml:space="preserve">                                         13 H 20</w:t>
      </w:r>
      <w:r>
        <w:rPr>
          <w:b/>
          <w:sz w:val="24"/>
          <w:szCs w:val="24"/>
        </w:rPr>
        <w:t xml:space="preserve">  </w:t>
      </w:r>
      <w:r w:rsidR="00C34C0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Mairie   </w:t>
      </w:r>
      <w:r w:rsidR="00C34C0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</w:p>
    <w:p w:rsidR="00A9703F" w:rsidRDefault="00A9703F" w:rsidP="00A9703F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</w:pPr>
      <w:proofErr w:type="gramStart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pour</w:t>
      </w:r>
      <w:proofErr w:type="gramEnd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 xml:space="preserve"> participer</w:t>
      </w:r>
      <w:r>
        <w:rPr>
          <w:rFonts w:ascii="Arial" w:hAnsi="Arial" w:cs="Arial"/>
          <w:color w:val="000000" w:themeColor="text1"/>
          <w:szCs w:val="26"/>
          <w:highlight w:val="lightGray"/>
        </w:rPr>
        <w:t> : 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télécharger le bulletin d'inscription, l'imprimer et nous le faire parvenir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  <w:u w:val="single"/>
        </w:rPr>
        <w:t>accompagné d'un chèque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 xml:space="preserve">, </w:t>
      </w:r>
      <w:r>
        <w:rPr>
          <w:rFonts w:ascii="Arial" w:hAnsi="Arial" w:cs="Arial"/>
          <w:color w:val="000000" w:themeColor="text1"/>
          <w:sz w:val="22"/>
          <w:highlight w:val="lightGray"/>
        </w:rPr>
        <w:t xml:space="preserve"> DESISTEMENT </w:t>
      </w:r>
      <w:r>
        <w:rPr>
          <w:rFonts w:ascii="Arial" w:hAnsi="Arial" w:cs="Arial"/>
          <w:color w:val="000000" w:themeColor="text1"/>
          <w:szCs w:val="26"/>
          <w:highlight w:val="lightGray"/>
        </w:rPr>
        <w:t>: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</w:rPr>
        <w:t>(pas par téléphone)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 pris en compte uniquement par courrier ou mail</w:t>
      </w:r>
    </w:p>
    <w:p w:rsidR="00A9703F" w:rsidRPr="00C34C03" w:rsidRDefault="00A9703F" w:rsidP="00A9703F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En cas d’annulation :</w:t>
      </w:r>
    </w:p>
    <w:p w:rsidR="00A9703F" w:rsidRPr="00C34C03" w:rsidRDefault="00A9703F" w:rsidP="00A9703F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Soit vous trouvez un rempla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>çan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t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par vous-même</w:t>
      </w:r>
    </w:p>
    <w:p w:rsidR="00A9703F" w:rsidRDefault="00A9703F" w:rsidP="00A9703F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Soit remboursement possible de la moitié de la somme (si l’association est prévenue </w:t>
      </w:r>
    </w:p>
    <w:p w:rsidR="00A9703F" w:rsidRPr="00C34C03" w:rsidRDefault="00A9703F" w:rsidP="00A9703F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Fonts w:ascii="Arial" w:hAnsi="Arial" w:cs="Arial"/>
          <w:i/>
          <w:iCs/>
          <w:color w:val="FF0000"/>
          <w:szCs w:val="26"/>
          <w:highlight w:val="lightGray"/>
        </w:rPr>
      </w:pP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10 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jours avant la sortie)</w:t>
      </w:r>
    </w:p>
    <w:p w:rsidR="00D242F5" w:rsidRDefault="00D242F5">
      <w:pPr>
        <w:pStyle w:val="Sansinterligne"/>
        <w:rPr>
          <w:b/>
          <w:sz w:val="32"/>
          <w:szCs w:val="32"/>
          <w:u w:val="single"/>
        </w:rPr>
      </w:pPr>
    </w:p>
    <w:p w:rsidR="00306075" w:rsidRDefault="005C5B25">
      <w:pPr>
        <w:pStyle w:val="Sansinterligne"/>
      </w:pPr>
      <w:r>
        <w:t xml:space="preserve">  --------------------------------------------------------------------------------------------------------------------------------------------------------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rPr>
          <w:sz w:val="32"/>
          <w:szCs w:val="32"/>
        </w:rPr>
        <w:t>M</w:t>
      </w:r>
      <w:r>
        <w:t xml:space="preserve">……………………………………………………………………………………..                </w:t>
      </w:r>
      <w:r>
        <w:rPr>
          <w:sz w:val="28"/>
          <w:szCs w:val="28"/>
        </w:rPr>
        <w:t>N° Adhérent</w:t>
      </w:r>
      <w:r>
        <w:t xml:space="preserve"> ………………………..</w:t>
      </w:r>
    </w:p>
    <w:p w:rsidR="002401D5" w:rsidRDefault="002401D5">
      <w:pPr>
        <w:pStyle w:val="Sansinterligne"/>
      </w:pPr>
    </w:p>
    <w:p w:rsidR="00306075" w:rsidRDefault="005C5B25">
      <w:pPr>
        <w:pStyle w:val="Sansinterligne"/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99085" cy="2990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2465705</wp:posOffset>
            </wp:positionH>
            <wp:positionV relativeFrom="paragraph">
              <wp:posOffset>103505</wp:posOffset>
            </wp:positionV>
            <wp:extent cx="365125" cy="36195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75" w:rsidRDefault="005C5B25">
      <w:pPr>
        <w:pStyle w:val="Sansinterligne"/>
        <w:tabs>
          <w:tab w:val="center" w:pos="4536"/>
        </w:tabs>
      </w:pPr>
      <w:r>
        <w:t xml:space="preserve">          ………………………………………………….  </w:t>
      </w:r>
      <w:r>
        <w:tab/>
        <w:t>................................................................................................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Portable   ........................……………………………………………………</w:t>
      </w:r>
      <w:r w:rsidR="002401D5">
        <w:t xml:space="preserve">  </w:t>
      </w:r>
    </w:p>
    <w:p w:rsidR="002401D5" w:rsidRDefault="002401D5">
      <w:pPr>
        <w:pStyle w:val="Sansinterligne"/>
      </w:pP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Réserve ……………….. places pour</w:t>
      </w:r>
      <w:r w:rsidR="00D242F5">
        <w:t xml:space="preserve"> La Visite </w:t>
      </w:r>
      <w:r w:rsidR="00F6179D">
        <w:t>LE FRESNOY TOURCOING</w:t>
      </w:r>
      <w:r>
        <w:tab/>
      </w:r>
      <w:r>
        <w:tab/>
        <w:t xml:space="preserve"> </w:t>
      </w:r>
      <w:r>
        <w:tab/>
      </w:r>
    </w:p>
    <w:p w:rsidR="00B57A9B" w:rsidRDefault="005C5B25">
      <w:pPr>
        <w:pStyle w:val="Sansinterligne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</w:t>
      </w:r>
      <w:r>
        <w:t>………</w:t>
      </w:r>
      <w:r>
        <w:rPr>
          <w:b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t xml:space="preserve"> </w:t>
      </w:r>
      <w:r>
        <w:rPr>
          <w:b/>
          <w:sz w:val="28"/>
          <w:szCs w:val="28"/>
        </w:rPr>
        <w:t xml:space="preserve">x  </w:t>
      </w:r>
      <w:r w:rsidR="00A9703F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 xml:space="preserve">  €</w:t>
      </w:r>
      <w:r>
        <w:t xml:space="preserve"> = …………………………….</w:t>
      </w:r>
      <w:r>
        <w:rPr>
          <w:b/>
          <w:i/>
        </w:rPr>
        <w:t xml:space="preserve">         </w:t>
      </w:r>
    </w:p>
    <w:p w:rsidR="00D242F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</w:t>
      </w:r>
    </w:p>
    <w:p w:rsidR="00D242F5" w:rsidRDefault="00D242F5">
      <w:pPr>
        <w:pStyle w:val="Sansinterligne"/>
        <w:rPr>
          <w:b/>
          <w:i/>
        </w:rPr>
      </w:pPr>
      <w:r>
        <w:rPr>
          <w:b/>
          <w:i/>
        </w:rPr>
        <w:t xml:space="preserve">               </w:t>
      </w:r>
      <w:r w:rsidR="00C34C03">
        <w:rPr>
          <w:b/>
          <w:i/>
        </w:rPr>
        <w:t xml:space="preserve">                                                                                            </w:t>
      </w:r>
      <w:r>
        <w:rPr>
          <w:b/>
          <w:i/>
        </w:rPr>
        <w:t xml:space="preserve">                X     </w:t>
      </w:r>
      <w:r w:rsidR="00B57A9B" w:rsidRPr="00136F3E">
        <w:rPr>
          <w:b/>
          <w:sz w:val="28"/>
          <w:szCs w:val="28"/>
        </w:rPr>
        <w:t>€</w:t>
      </w:r>
      <w:r w:rsidR="00B57A9B" w:rsidRPr="00136F3E">
        <w:rPr>
          <w:b/>
        </w:rPr>
        <w:t xml:space="preserve"> </w:t>
      </w:r>
      <w:r w:rsidR="00B57A9B">
        <w:rPr>
          <w:b/>
          <w:i/>
        </w:rPr>
        <w:t>= ……………………………</w:t>
      </w:r>
    </w:p>
    <w:p w:rsidR="00B57A9B" w:rsidRDefault="00795823">
      <w:pPr>
        <w:pStyle w:val="Sansinterligne"/>
        <w:rPr>
          <w:b/>
          <w:i/>
        </w:rPr>
      </w:pPr>
      <w:r>
        <w:rPr>
          <w:b/>
          <w:i/>
        </w:rPr>
        <w:t xml:space="preserve">                      </w:t>
      </w:r>
    </w:p>
    <w:p w:rsidR="00B57A9B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  Réglé par chèque à : </w:t>
      </w:r>
      <w:r>
        <w:rPr>
          <w:b/>
          <w:i/>
          <w:u w:val="single"/>
        </w:rPr>
        <w:t>Association des Familles LCA</w:t>
      </w:r>
      <w:r>
        <w:rPr>
          <w:b/>
          <w:i/>
        </w:rPr>
        <w:t xml:space="preserve">           </w:t>
      </w:r>
    </w:p>
    <w:p w:rsidR="00B57A9B" w:rsidRDefault="00B57A9B">
      <w:pPr>
        <w:pStyle w:val="Sansinterligne"/>
        <w:rPr>
          <w:b/>
          <w:i/>
        </w:rPr>
      </w:pPr>
    </w:p>
    <w:p w:rsidR="0030607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</w:t>
      </w:r>
    </w:p>
    <w:p w:rsidR="00306075" w:rsidRDefault="005C5B25">
      <w:pPr>
        <w:pStyle w:val="Sansinterligne"/>
        <w:rPr>
          <w:b/>
          <w:u w:val="single"/>
        </w:rPr>
      </w:pPr>
      <w:r>
        <w:rPr>
          <w:b/>
          <w:u w:val="single"/>
        </w:rPr>
        <w:t>Choix du Lieu de Départ : à entourer</w:t>
      </w:r>
    </w:p>
    <w:p w:rsidR="00306075" w:rsidRDefault="00306075">
      <w:pPr>
        <w:pStyle w:val="Sansinterligne"/>
      </w:pPr>
    </w:p>
    <w:p w:rsidR="00306075" w:rsidRDefault="00C34C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9703F">
        <w:rPr>
          <w:b/>
          <w:sz w:val="24"/>
          <w:szCs w:val="24"/>
        </w:rPr>
        <w:t>13 H 15</w:t>
      </w:r>
      <w:r>
        <w:rPr>
          <w:b/>
          <w:sz w:val="24"/>
          <w:szCs w:val="24"/>
        </w:rPr>
        <w:t xml:space="preserve">    </w:t>
      </w:r>
      <w:r w:rsidR="006704A4">
        <w:rPr>
          <w:b/>
          <w:sz w:val="24"/>
          <w:szCs w:val="24"/>
        </w:rPr>
        <w:t xml:space="preserve"> rue Marle </w:t>
      </w:r>
      <w:r w:rsidR="005C5B2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C5B25">
        <w:rPr>
          <w:b/>
          <w:sz w:val="24"/>
          <w:szCs w:val="24"/>
        </w:rPr>
        <w:t xml:space="preserve"> </w:t>
      </w:r>
      <w:r w:rsidR="00A9703F">
        <w:rPr>
          <w:b/>
          <w:sz w:val="24"/>
          <w:szCs w:val="24"/>
        </w:rPr>
        <w:t xml:space="preserve">               </w:t>
      </w:r>
      <w:r w:rsidR="005C5B2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6704A4"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              </w:t>
      </w:r>
      <w:r w:rsidR="00A9703F">
        <w:rPr>
          <w:b/>
          <w:sz w:val="24"/>
          <w:szCs w:val="24"/>
        </w:rPr>
        <w:t xml:space="preserve">13 H 20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Mairie   </w:t>
      </w:r>
      <w:r w:rsidR="005C5B25">
        <w:rPr>
          <w:b/>
          <w:sz w:val="24"/>
          <w:szCs w:val="24"/>
        </w:rPr>
        <w:t xml:space="preserve">                   </w:t>
      </w:r>
      <w:r w:rsidR="006704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 </w:t>
      </w:r>
    </w:p>
    <w:sectPr w:rsidR="00306075" w:rsidSect="003B43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4B5"/>
    <w:multiLevelType w:val="hybridMultilevel"/>
    <w:tmpl w:val="1BA4DD30"/>
    <w:lvl w:ilvl="0" w:tplc="CCAA3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5038D"/>
    <w:multiLevelType w:val="hybridMultilevel"/>
    <w:tmpl w:val="680ADFF4"/>
    <w:lvl w:ilvl="0" w:tplc="B628D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6075"/>
    <w:rsid w:val="00136F3E"/>
    <w:rsid w:val="00144342"/>
    <w:rsid w:val="001F60BE"/>
    <w:rsid w:val="002401D5"/>
    <w:rsid w:val="002B26FB"/>
    <w:rsid w:val="00306075"/>
    <w:rsid w:val="0037613D"/>
    <w:rsid w:val="003B4391"/>
    <w:rsid w:val="003B6AB1"/>
    <w:rsid w:val="003F6E9F"/>
    <w:rsid w:val="00431551"/>
    <w:rsid w:val="004C04BA"/>
    <w:rsid w:val="005C5B25"/>
    <w:rsid w:val="006704A4"/>
    <w:rsid w:val="00725B8B"/>
    <w:rsid w:val="00795823"/>
    <w:rsid w:val="007A6C58"/>
    <w:rsid w:val="00806FEF"/>
    <w:rsid w:val="0083015D"/>
    <w:rsid w:val="008730C0"/>
    <w:rsid w:val="009019CA"/>
    <w:rsid w:val="009906B4"/>
    <w:rsid w:val="009E4251"/>
    <w:rsid w:val="00A46803"/>
    <w:rsid w:val="00A90509"/>
    <w:rsid w:val="00A92072"/>
    <w:rsid w:val="00A9703F"/>
    <w:rsid w:val="00B57A9B"/>
    <w:rsid w:val="00C16D85"/>
    <w:rsid w:val="00C34C03"/>
    <w:rsid w:val="00CE1A8C"/>
    <w:rsid w:val="00D242F5"/>
    <w:rsid w:val="00E27233"/>
    <w:rsid w:val="00EA642E"/>
    <w:rsid w:val="00F6179D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C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0D6"/>
    <w:rPr>
      <w:b/>
      <w:bCs/>
    </w:rPr>
  </w:style>
  <w:style w:type="character" w:styleId="Accentuation">
    <w:name w:val="Emphasis"/>
    <w:basedOn w:val="Policepardfaut"/>
    <w:uiPriority w:val="20"/>
    <w:qFormat/>
    <w:rsid w:val="000050D6"/>
    <w:rPr>
      <w:i/>
      <w:iCs/>
    </w:rPr>
  </w:style>
  <w:style w:type="paragraph" w:styleId="Titre">
    <w:name w:val="Title"/>
    <w:basedOn w:val="Normal"/>
    <w:next w:val="Corpsdetexte"/>
    <w:qFormat/>
    <w:rsid w:val="003B43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B4391"/>
    <w:pPr>
      <w:spacing w:after="140" w:line="276" w:lineRule="auto"/>
    </w:pPr>
  </w:style>
  <w:style w:type="paragraph" w:styleId="Liste">
    <w:name w:val="List"/>
    <w:basedOn w:val="Corpsdetexte"/>
    <w:rsid w:val="003B4391"/>
    <w:rPr>
      <w:rFonts w:cs="Lucida Sans"/>
    </w:rPr>
  </w:style>
  <w:style w:type="paragraph" w:styleId="Lgende">
    <w:name w:val="caption"/>
    <w:basedOn w:val="Normal"/>
    <w:qFormat/>
    <w:rsid w:val="003B43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B4391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050D6"/>
  </w:style>
  <w:style w:type="paragraph" w:styleId="NormalWeb">
    <w:name w:val="Normal (Web)"/>
    <w:basedOn w:val="Normal"/>
    <w:uiPriority w:val="99"/>
    <w:unhideWhenUsed/>
    <w:qFormat/>
    <w:rsid w:val="00005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E93EB-371E-49EA-AED5-0F36182F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Inglart</dc:creator>
  <cp:lastModifiedBy>Bénédicte Inglart</cp:lastModifiedBy>
  <cp:revision>2</cp:revision>
  <cp:lastPrinted>2023-08-29T12:29:00Z</cp:lastPrinted>
  <dcterms:created xsi:type="dcterms:W3CDTF">2025-08-20T15:51:00Z</dcterms:created>
  <dcterms:modified xsi:type="dcterms:W3CDTF">2025-08-20T15:51:00Z</dcterms:modified>
  <dc:language>fr-FR</dc:language>
</cp:coreProperties>
</file>